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0E1FA2">
        <w:tc>
          <w:tcPr>
            <w:tcW w:w="9350" w:type="dxa"/>
            <w:shd w:val="clear" w:color="auto" w:fill="002060"/>
          </w:tcPr>
          <w:p w14:paraId="4056625A" w14:textId="77777777" w:rsidR="00E1002B" w:rsidRPr="000E1154" w:rsidRDefault="00E1002B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0E1154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0E1FA2">
        <w:tc>
          <w:tcPr>
            <w:tcW w:w="9350" w:type="dxa"/>
          </w:tcPr>
          <w:p w14:paraId="42EE9D19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570DAE0F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</w:tc>
      </w:tr>
      <w:tr w:rsidR="00E1002B" w:rsidRPr="000E1154" w14:paraId="4BC0860F" w14:textId="77777777" w:rsidTr="000E1FA2">
        <w:tc>
          <w:tcPr>
            <w:tcW w:w="9350" w:type="dxa"/>
          </w:tcPr>
          <w:p w14:paraId="73B6ED75" w14:textId="77777777" w:rsidR="00E1002B" w:rsidRPr="00804E0C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0E1FA2">
        <w:tc>
          <w:tcPr>
            <w:tcW w:w="9350" w:type="dxa"/>
          </w:tcPr>
          <w:p w14:paraId="15C9CF9D" w14:textId="0DDB04F3" w:rsidR="001D15A9" w:rsidRDefault="00C9387E" w:rsidP="001D15A9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Moves must occur </w:t>
            </w:r>
            <w:r w:rsidR="00E1002B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after </w:t>
            </w:r>
            <w:r w:rsidR="005D5C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="00C042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:00 </w:t>
            </w:r>
            <w:r w:rsidR="00E1002B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pm</w:t>
            </w:r>
            <w:r w:rsidR="001D15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on weekdays</w:t>
            </w:r>
            <w:r w:rsidR="00E1002B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or anytime with advanced notice on the weekends.</w:t>
            </w:r>
            <w:r w:rsidR="001D15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All move-ins must be coordinated with Management Office at least 48 hours in advance.</w:t>
            </w:r>
          </w:p>
          <w:p w14:paraId="2FA07838" w14:textId="30740758" w:rsidR="001D15A9" w:rsidRDefault="001D15A9" w:rsidP="001D15A9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3E3BE4C" w14:textId="631C44A8" w:rsidR="001D15A9" w:rsidRPr="001D15A9" w:rsidRDefault="001D15A9" w:rsidP="001D15A9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 move-in/outs require Security guard operation of freight elevator and will be billed back to tenant with OT rates.</w:t>
            </w:r>
          </w:p>
        </w:tc>
      </w:tr>
      <w:tr w:rsidR="00E1002B" w:rsidRPr="000E1154" w14:paraId="7BF26FD0" w14:textId="77777777" w:rsidTr="000E1FA2">
        <w:tc>
          <w:tcPr>
            <w:tcW w:w="9350" w:type="dxa"/>
          </w:tcPr>
          <w:p w14:paraId="0553D3D6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Tenant is responsible for supervising move and providing suite and building access.</w:t>
            </w:r>
          </w:p>
        </w:tc>
      </w:tr>
      <w:tr w:rsidR="00E1002B" w:rsidRPr="000E1154" w14:paraId="240CB7BF" w14:textId="77777777" w:rsidTr="000E1FA2">
        <w:tc>
          <w:tcPr>
            <w:tcW w:w="9350" w:type="dxa"/>
          </w:tcPr>
          <w:p w14:paraId="1EB86BCF" w14:textId="0477006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</w:tc>
      </w:tr>
      <w:tr w:rsidR="00E1002B" w:rsidRPr="000E1154" w14:paraId="587E65E9" w14:textId="77777777" w:rsidTr="000E1FA2">
        <w:tc>
          <w:tcPr>
            <w:tcW w:w="9350" w:type="dxa"/>
          </w:tcPr>
          <w:p w14:paraId="16F1E22C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notify Management 48 hours prior if you would like to request management to provide any access necessary.</w:t>
            </w:r>
          </w:p>
        </w:tc>
      </w:tr>
      <w:tr w:rsidR="00E1002B" w:rsidRPr="000E1154" w14:paraId="38AACFDE" w14:textId="77777777" w:rsidTr="000E1FA2">
        <w:tc>
          <w:tcPr>
            <w:tcW w:w="9350" w:type="dxa"/>
            <w:tcBorders>
              <w:bottom w:val="nil"/>
            </w:tcBorders>
          </w:tcPr>
          <w:p w14:paraId="71452971" w14:textId="77777777" w:rsidR="00804E0C" w:rsidRPr="00171023" w:rsidRDefault="00165D46" w:rsidP="00165D46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023">
              <w:rPr>
                <w:rFonts w:ascii="Calibri" w:eastAsia="Times New Roman" w:hAnsi="Calibri" w:cs="Calibri"/>
                <w:sz w:val="24"/>
                <w:szCs w:val="24"/>
              </w:rPr>
              <w:t>Loading Dock Information:</w:t>
            </w:r>
            <w:r w:rsidR="00804E0C" w:rsidRPr="0017102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31AA6B46" w14:textId="5C73ED1B" w:rsidR="00804E0C" w:rsidRPr="00171023" w:rsidRDefault="00804E0C" w:rsidP="00804E0C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023">
              <w:rPr>
                <w:rFonts w:ascii="Calibri" w:eastAsia="Times New Roman" w:hAnsi="Calibri" w:cs="Calibri"/>
                <w:sz w:val="24"/>
                <w:szCs w:val="24"/>
              </w:rPr>
              <w:t xml:space="preserve">Movers must park in designated loading zones only: </w:t>
            </w:r>
            <w:r w:rsidR="007E5BA8" w:rsidRPr="00171023">
              <w:rPr>
                <w:rFonts w:ascii="Calibri" w:eastAsia="Times New Roman" w:hAnsi="Calibri" w:cs="Calibri"/>
                <w:sz w:val="24"/>
                <w:szCs w:val="24"/>
              </w:rPr>
              <w:t>Loading Dock Is located on 3</w:t>
            </w:r>
            <w:r w:rsidR="007E5BA8" w:rsidRPr="00171023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rd</w:t>
            </w:r>
            <w:r w:rsidR="007E5BA8" w:rsidRPr="00171023">
              <w:rPr>
                <w:rFonts w:ascii="Calibri" w:eastAsia="Times New Roman" w:hAnsi="Calibri" w:cs="Calibri"/>
                <w:sz w:val="24"/>
                <w:szCs w:val="24"/>
              </w:rPr>
              <w:t xml:space="preserve"> Avenue</w:t>
            </w:r>
          </w:p>
          <w:p w14:paraId="041870C4" w14:textId="0E875468" w:rsidR="00E1002B" w:rsidRPr="00171023" w:rsidRDefault="007E5BA8" w:rsidP="00804E0C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023">
              <w:rPr>
                <w:rFonts w:ascii="Calibri" w:eastAsia="Times New Roman" w:hAnsi="Calibri" w:cs="Calibri"/>
                <w:sz w:val="24"/>
                <w:szCs w:val="24"/>
              </w:rPr>
              <w:t>No Tractor Trailers , 26’ Truck Limit</w:t>
            </w:r>
          </w:p>
        </w:tc>
      </w:tr>
      <w:tr w:rsidR="00E1002B" w:rsidRPr="000E1154" w14:paraId="3B7C1CB0" w14:textId="77777777" w:rsidTr="000E1FA2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7383EE5E" w14:textId="704F1DF8" w:rsidR="009110F3" w:rsidRDefault="00E1002B" w:rsidP="009110F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023">
              <w:rPr>
                <w:rFonts w:ascii="Calibri" w:eastAsia="Times New Roman" w:hAnsi="Calibri" w:cs="Calibri"/>
                <w:sz w:val="24"/>
                <w:szCs w:val="24"/>
              </w:rPr>
              <w:t xml:space="preserve">Elevator Information: </w:t>
            </w:r>
            <w:r w:rsidR="007E5BA8" w:rsidRPr="00171023">
              <w:rPr>
                <w:rFonts w:ascii="Calibri" w:eastAsia="Times New Roman" w:hAnsi="Calibri" w:cs="Calibri"/>
                <w:sz w:val="24"/>
                <w:szCs w:val="24"/>
              </w:rPr>
              <w:t>Must Use Freight Elevator.  Freight will be run by building staff only.  No Pallet Jacks</w:t>
            </w:r>
            <w:r w:rsidR="001D15A9" w:rsidRPr="00171023">
              <w:rPr>
                <w:rFonts w:ascii="Calibri" w:eastAsia="Times New Roman" w:hAnsi="Calibri" w:cs="Calibri"/>
                <w:sz w:val="24"/>
                <w:szCs w:val="24"/>
              </w:rPr>
              <w:t xml:space="preserve">, door width – 48”, wall to wall – 7’5”, door to back wall – 5’10”, ceiling height - 10’3” </w:t>
            </w:r>
          </w:p>
          <w:p w14:paraId="5BDCAA3F" w14:textId="3028C85D" w:rsidR="00E1002B" w:rsidRPr="009110F3" w:rsidRDefault="009110F3" w:rsidP="009110F3">
            <w:pPr>
              <w:spacing w:before="24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**</w:t>
            </w:r>
            <w:r w:rsidRPr="009110F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There is not exclusive access to the loading dock or freight elevator at any time. </w:t>
            </w:r>
          </w:p>
        </w:tc>
      </w:tr>
      <w:tr w:rsidR="00E1002B" w:rsidRPr="000E1154" w14:paraId="062ADF90" w14:textId="77777777" w:rsidTr="000E1FA2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51B3" w14:textId="77777777" w:rsidR="00E1002B" w:rsidRDefault="00E1002B" w:rsidP="000E1F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0FBF7A1" w14:textId="591CD3BB" w:rsidR="00E1002B" w:rsidRPr="00D901DB" w:rsidRDefault="007E5BA8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901DB">
              <w:rPr>
                <w:rFonts w:ascii="Calibri" w:eastAsia="Times New Roman" w:hAnsi="Calibri" w:cs="Calibri"/>
                <w:sz w:val="24"/>
                <w:szCs w:val="24"/>
              </w:rPr>
              <w:t>One Oxford Centre</w:t>
            </w:r>
          </w:p>
          <w:p w14:paraId="41F3A3D9" w14:textId="417ED36D" w:rsidR="007E5BA8" w:rsidRPr="00D901DB" w:rsidRDefault="007E5BA8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901DB">
              <w:rPr>
                <w:rFonts w:ascii="Calibri" w:eastAsia="Times New Roman" w:hAnsi="Calibri" w:cs="Calibri"/>
                <w:sz w:val="24"/>
                <w:szCs w:val="24"/>
              </w:rPr>
              <w:t>301 Grant Street</w:t>
            </w:r>
          </w:p>
          <w:p w14:paraId="3981C4AE" w14:textId="3302F7E7" w:rsidR="007E5BA8" w:rsidRPr="00D901DB" w:rsidRDefault="007E5BA8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901DB">
              <w:rPr>
                <w:rFonts w:ascii="Calibri" w:eastAsia="Times New Roman" w:hAnsi="Calibri" w:cs="Calibri"/>
                <w:sz w:val="24"/>
                <w:szCs w:val="24"/>
              </w:rPr>
              <w:t>Pittsburgh, PA  15219</w:t>
            </w:r>
          </w:p>
          <w:p w14:paraId="260E0BBD" w14:textId="41A338C1" w:rsidR="00E1002B" w:rsidRPr="00D901DB" w:rsidRDefault="007E5BA8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901DB">
              <w:rPr>
                <w:rFonts w:ascii="Calibri" w:eastAsia="Times New Roman" w:hAnsi="Calibri" w:cs="Calibri"/>
                <w:sz w:val="24"/>
                <w:szCs w:val="24"/>
              </w:rPr>
              <w:t>412</w:t>
            </w:r>
            <w:r w:rsidR="00D901DB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D901DB">
              <w:rPr>
                <w:rFonts w:ascii="Calibri" w:eastAsia="Times New Roman" w:hAnsi="Calibri" w:cs="Calibri"/>
                <w:sz w:val="24"/>
                <w:szCs w:val="24"/>
              </w:rPr>
              <w:t>391</w:t>
            </w:r>
            <w:r w:rsidR="00D901DB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D901DB">
              <w:rPr>
                <w:rFonts w:ascii="Calibri" w:eastAsia="Times New Roman" w:hAnsi="Calibri" w:cs="Calibri"/>
                <w:sz w:val="24"/>
                <w:szCs w:val="24"/>
              </w:rPr>
              <w:t>5300</w:t>
            </w:r>
          </w:p>
          <w:p w14:paraId="03E51387" w14:textId="77777777" w:rsidR="00E1002B" w:rsidRPr="006C44B7" w:rsidRDefault="00E1002B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</w:p>
    <w:p w14:paraId="74225EA6" w14:textId="77777777" w:rsidR="001E233F" w:rsidRPr="00E1002B" w:rsidRDefault="001E233F" w:rsidP="00E1002B"/>
    <w:sectPr w:rsidR="001E233F" w:rsidRPr="00E100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2E3B6" w14:textId="77777777" w:rsidR="00363375" w:rsidRDefault="00363375">
      <w:pPr>
        <w:spacing w:after="0" w:line="240" w:lineRule="auto"/>
      </w:pPr>
      <w:r>
        <w:separator/>
      </w:r>
    </w:p>
  </w:endnote>
  <w:endnote w:type="continuationSeparator" w:id="0">
    <w:p w14:paraId="65E17DC4" w14:textId="77777777" w:rsidR="00363375" w:rsidRDefault="0036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53536C89" w:rsidR="00835BB3" w:rsidRPr="00835BB3" w:rsidRDefault="00835B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="00171023" w:rsidRPr="00171023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835BB3" w:rsidRDefault="0083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F68DB" w14:textId="77777777" w:rsidR="00363375" w:rsidRDefault="00363375">
      <w:pPr>
        <w:spacing w:after="0" w:line="240" w:lineRule="auto"/>
      </w:pPr>
      <w:r>
        <w:separator/>
      </w:r>
    </w:p>
  </w:footnote>
  <w:footnote w:type="continuationSeparator" w:id="0">
    <w:p w14:paraId="43BD92FC" w14:textId="77777777" w:rsidR="00363375" w:rsidRDefault="0036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4A5E" w14:textId="77777777" w:rsidR="00C042BD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C042BD" w:rsidRDefault="00C042BD">
    <w:pPr>
      <w:pStyle w:val="Header"/>
    </w:pPr>
  </w:p>
  <w:p w14:paraId="52C41256" w14:textId="77777777" w:rsidR="00C042BD" w:rsidRDefault="00C042BD">
    <w:pPr>
      <w:pStyle w:val="Header"/>
    </w:pPr>
  </w:p>
  <w:p w14:paraId="47005AB6" w14:textId="77777777" w:rsidR="00C042BD" w:rsidRDefault="00C04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751211">
    <w:abstractNumId w:val="4"/>
  </w:num>
  <w:num w:numId="2" w16cid:durableId="1236403584">
    <w:abstractNumId w:val="3"/>
  </w:num>
  <w:num w:numId="3" w16cid:durableId="442112181">
    <w:abstractNumId w:val="2"/>
  </w:num>
  <w:num w:numId="4" w16cid:durableId="1849440362">
    <w:abstractNumId w:val="5"/>
  </w:num>
  <w:num w:numId="5" w16cid:durableId="1856382899">
    <w:abstractNumId w:val="6"/>
  </w:num>
  <w:num w:numId="6" w16cid:durableId="1409375968">
    <w:abstractNumId w:val="1"/>
  </w:num>
  <w:num w:numId="7" w16cid:durableId="25358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7B2D"/>
    <w:rsid w:val="00027570"/>
    <w:rsid w:val="00067AAC"/>
    <w:rsid w:val="00165D46"/>
    <w:rsid w:val="00171023"/>
    <w:rsid w:val="00177E60"/>
    <w:rsid w:val="0018096D"/>
    <w:rsid w:val="001C4E46"/>
    <w:rsid w:val="001D15A9"/>
    <w:rsid w:val="001D6925"/>
    <w:rsid w:val="001E233F"/>
    <w:rsid w:val="00202215"/>
    <w:rsid w:val="0021019B"/>
    <w:rsid w:val="00221184"/>
    <w:rsid w:val="00237F49"/>
    <w:rsid w:val="002420DE"/>
    <w:rsid w:val="002574F2"/>
    <w:rsid w:val="0028406E"/>
    <w:rsid w:val="0028455E"/>
    <w:rsid w:val="002A54AB"/>
    <w:rsid w:val="002E014C"/>
    <w:rsid w:val="002F7859"/>
    <w:rsid w:val="00356B53"/>
    <w:rsid w:val="00363375"/>
    <w:rsid w:val="003640E2"/>
    <w:rsid w:val="00380016"/>
    <w:rsid w:val="00394F3E"/>
    <w:rsid w:val="003B3743"/>
    <w:rsid w:val="00435C92"/>
    <w:rsid w:val="0043738E"/>
    <w:rsid w:val="00442F10"/>
    <w:rsid w:val="0046720C"/>
    <w:rsid w:val="004C56D4"/>
    <w:rsid w:val="005130A0"/>
    <w:rsid w:val="00523E6B"/>
    <w:rsid w:val="00554896"/>
    <w:rsid w:val="005775F9"/>
    <w:rsid w:val="00580DCD"/>
    <w:rsid w:val="00582088"/>
    <w:rsid w:val="00585863"/>
    <w:rsid w:val="005A3F48"/>
    <w:rsid w:val="005B3D15"/>
    <w:rsid w:val="005B4372"/>
    <w:rsid w:val="005B5C68"/>
    <w:rsid w:val="005B6DE9"/>
    <w:rsid w:val="005D5C15"/>
    <w:rsid w:val="006464E8"/>
    <w:rsid w:val="006604F8"/>
    <w:rsid w:val="00660874"/>
    <w:rsid w:val="00690AC4"/>
    <w:rsid w:val="006971DC"/>
    <w:rsid w:val="006A16F3"/>
    <w:rsid w:val="006A7128"/>
    <w:rsid w:val="006C0B20"/>
    <w:rsid w:val="006D0FBF"/>
    <w:rsid w:val="006E30DD"/>
    <w:rsid w:val="006F2D6A"/>
    <w:rsid w:val="007074D5"/>
    <w:rsid w:val="007219AF"/>
    <w:rsid w:val="0079170B"/>
    <w:rsid w:val="007A1324"/>
    <w:rsid w:val="007B4BD9"/>
    <w:rsid w:val="007E5BA8"/>
    <w:rsid w:val="0080111F"/>
    <w:rsid w:val="00804E0C"/>
    <w:rsid w:val="00835BB3"/>
    <w:rsid w:val="00851EB3"/>
    <w:rsid w:val="00873A5E"/>
    <w:rsid w:val="008A4064"/>
    <w:rsid w:val="008A5744"/>
    <w:rsid w:val="008B197F"/>
    <w:rsid w:val="00910718"/>
    <w:rsid w:val="009110F3"/>
    <w:rsid w:val="00987EEB"/>
    <w:rsid w:val="009C0270"/>
    <w:rsid w:val="009C7584"/>
    <w:rsid w:val="009F754F"/>
    <w:rsid w:val="00A124C4"/>
    <w:rsid w:val="00A15607"/>
    <w:rsid w:val="00A33A6E"/>
    <w:rsid w:val="00A54070"/>
    <w:rsid w:val="00A70774"/>
    <w:rsid w:val="00A85FE8"/>
    <w:rsid w:val="00A86FB4"/>
    <w:rsid w:val="00AB73A8"/>
    <w:rsid w:val="00AD60BD"/>
    <w:rsid w:val="00AD69CD"/>
    <w:rsid w:val="00AF2C33"/>
    <w:rsid w:val="00B11BD1"/>
    <w:rsid w:val="00B21BE0"/>
    <w:rsid w:val="00B77C26"/>
    <w:rsid w:val="00B844DD"/>
    <w:rsid w:val="00B8538D"/>
    <w:rsid w:val="00B85A9C"/>
    <w:rsid w:val="00BC1862"/>
    <w:rsid w:val="00C042BD"/>
    <w:rsid w:val="00C22E86"/>
    <w:rsid w:val="00C47394"/>
    <w:rsid w:val="00C76068"/>
    <w:rsid w:val="00C9387E"/>
    <w:rsid w:val="00C95370"/>
    <w:rsid w:val="00CA014F"/>
    <w:rsid w:val="00CA0F23"/>
    <w:rsid w:val="00CA2C90"/>
    <w:rsid w:val="00CD2D52"/>
    <w:rsid w:val="00CF1FA4"/>
    <w:rsid w:val="00D10C68"/>
    <w:rsid w:val="00D11D05"/>
    <w:rsid w:val="00D1603F"/>
    <w:rsid w:val="00D6431E"/>
    <w:rsid w:val="00D901DB"/>
    <w:rsid w:val="00D95585"/>
    <w:rsid w:val="00DA5A33"/>
    <w:rsid w:val="00DC3C6E"/>
    <w:rsid w:val="00DE5E41"/>
    <w:rsid w:val="00DF1223"/>
    <w:rsid w:val="00DF2EAA"/>
    <w:rsid w:val="00DF6834"/>
    <w:rsid w:val="00E1002B"/>
    <w:rsid w:val="00E37F6D"/>
    <w:rsid w:val="00E8697A"/>
    <w:rsid w:val="00E93CBD"/>
    <w:rsid w:val="00E94839"/>
    <w:rsid w:val="00EC563B"/>
    <w:rsid w:val="00F079E2"/>
    <w:rsid w:val="00F125B3"/>
    <w:rsid w:val="00F5099A"/>
    <w:rsid w:val="00F57763"/>
    <w:rsid w:val="00F70B0E"/>
    <w:rsid w:val="00FB3F0D"/>
    <w:rsid w:val="00FB54C1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B7160BCA58341B717C9CB11CAE72C" ma:contentTypeVersion="5" ma:contentTypeDescription="Create a new document." ma:contentTypeScope="" ma:versionID="e93dda3f55231ae24a123817a8d15d10">
  <xsd:schema xmlns:xsd="http://www.w3.org/2001/XMLSchema" xmlns:xs="http://www.w3.org/2001/XMLSchema" xmlns:p="http://schemas.microsoft.com/office/2006/metadata/properties" xmlns:ns2="fd3f18f5-6145-4f67-bf5d-ebaac4a70c3a" targetNamespace="http://schemas.microsoft.com/office/2006/metadata/properties" ma:root="true" ma:fieldsID="d95701888903a5dd3f8a5ae48830d378" ns2:_="">
    <xsd:import namespace="fd3f18f5-6145-4f67-bf5d-ebaac4a70c3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f18f5-6145-4f67-bf5d-ebaac4a70c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unassigned" ma:format="Dropdown" ma:internalName="Document_x0020_Type">
      <xsd:simpleType>
        <xsd:union memberTypes="dms:Text">
          <xsd:simpleType>
            <xsd:restriction base="dms:Choice">
              <xsd:enumeration value="Agendas/Minutes"/>
              <xsd:enumeration value="Analysis"/>
              <xsd:enumeration value="Development"/>
              <xsd:enumeration value="Deploy"/>
              <xsd:enumeration value="Project Plans/Charter"/>
              <xsd:enumeration value="Training"/>
              <xsd:enumeration value="unassigned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fd3f18f5-6145-4f67-bf5d-ebaac4a70c3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6A29E-132E-486E-932E-EC142D9C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f18f5-6145-4f67-bf5d-ebaac4a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B64EE-8D59-4D95-833A-AD16510745E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d3f18f5-6145-4f67-bf5d-ebaac4a70c3a"/>
  </ds:schemaRefs>
</ds:datastoreItem>
</file>

<file path=customXml/itemProps3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Moving Procedures Template</vt:lpstr>
    </vt:vector>
  </TitlesOfParts>
  <Company>Shorenstein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Moving Procedures Template</dc:title>
  <dc:subject/>
  <dc:creator>Linda Bettencourt</dc:creator>
  <cp:keywords/>
  <dc:description/>
  <cp:lastModifiedBy>David Chan</cp:lastModifiedBy>
  <cp:revision>4</cp:revision>
  <dcterms:created xsi:type="dcterms:W3CDTF">2020-01-29T16:08:00Z</dcterms:created>
  <dcterms:modified xsi:type="dcterms:W3CDTF">2024-09-05T14:43:00Z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0x010100C03B7160BCA58341B717C9CB11CAE72C</vt:lpwstr>
  </property>
</Properties>
</file>